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2" w:rsidRDefault="00027472"/>
    <w:p w:rsidR="00027472" w:rsidRDefault="00027472"/>
    <w:p w:rsidR="00027472" w:rsidRDefault="00027472"/>
    <w:p w:rsidR="004A3980" w:rsidRDefault="007C0ECB">
      <w:r>
        <w:rPr>
          <w:noProof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F:\РАБОЧИЙ СТОЛ НЕ ТРОГАТЬ\10 декабряДокументы на сайт срочно(3)\Учебные планы БОУ ТР ОО “Никольская СОШ” 2018-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 НЕ ТРОГАТЬ\10 декабряДокументы на сайт срочно(3)\Учебные планы БОУ ТР ОО “Никольская СОШ” 2018-2019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72" w:rsidRDefault="00027472"/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 для 1, 2, 3,  4 классов.</w:t>
      </w:r>
    </w:p>
    <w:p w:rsidR="00027472" w:rsidRPr="00027472" w:rsidRDefault="00027472" w:rsidP="000274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структуру учебного  плана БОУ </w:t>
      </w:r>
      <w:proofErr w:type="gramStart"/>
      <w:r w:rsidRPr="000274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02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«Никольская СОШ»  в 2018-2019 учебном году определяют следующие нормативные документы:</w:t>
      </w:r>
    </w:p>
    <w:p w:rsidR="00027472" w:rsidRPr="00027472" w:rsidRDefault="00027472" w:rsidP="000274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N273-ФЗ (ред. от 03.07.2016) "Об образовании в Российской Федерации" (с изм. и доп.);</w:t>
      </w:r>
    </w:p>
    <w:p w:rsidR="00027472" w:rsidRPr="00027472" w:rsidRDefault="00027472" w:rsidP="000274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N 1896 (ред. от 31.12.2015) "Об утверждении федерального государственного образовательного стандарта </w:t>
      </w:r>
      <w:r w:rsidRPr="00027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начального общего образования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027472" w:rsidRPr="00027472" w:rsidRDefault="00027472" w:rsidP="000274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 от 8 апреля 2015 г. № 1/15  в ред. от 28.10 2015 г.); </w:t>
      </w:r>
    </w:p>
    <w:p w:rsidR="00027472" w:rsidRPr="00027472" w:rsidRDefault="00027472" w:rsidP="000274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24.11.2015 г.№81)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организациях». </w:t>
      </w:r>
      <w:proofErr w:type="gramEnd"/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Учебный план состоит из 2-х частей: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- обязательной части;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- части формируемой участниками </w:t>
      </w:r>
      <w:r w:rsidRPr="00027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образовательных отношений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Часть, формируемая  участниками образовательных отношений  распределена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в соответствии с  пожеланиями родителей следующим образом: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 xml:space="preserve">-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родной язы</w:t>
      </w:r>
      <w:proofErr w:type="gramStart"/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к(</w:t>
      </w:r>
      <w:proofErr w:type="gramEnd"/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русский) -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(1класс) – 0,5 часа;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- литературное чтение на родном языке – (1 класс) – 0,5 часа;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-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русский язык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(2 класс) – 1час; 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- 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русский язык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(3 класс) – 1час;  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-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русский язык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(4класс) – 1час.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733"/>
        <w:gridCol w:w="1027"/>
        <w:gridCol w:w="519"/>
        <w:gridCol w:w="519"/>
        <w:gridCol w:w="519"/>
        <w:gridCol w:w="519"/>
        <w:gridCol w:w="668"/>
      </w:tblGrid>
      <w:tr w:rsidR="00027472" w:rsidRPr="00027472" w:rsidTr="000123F0">
        <w:tc>
          <w:tcPr>
            <w:tcW w:w="0" w:type="auto"/>
            <w:tcBorders>
              <w:bottom w:val="nil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vMerge w:val="restart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027472" w:rsidRPr="00027472" w:rsidTr="000123F0">
        <w:tc>
          <w:tcPr>
            <w:tcW w:w="0" w:type="auto"/>
            <w:tcBorders>
              <w:top w:val="nil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vMerge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27472" w:rsidRPr="00027472" w:rsidTr="000123F0">
        <w:tc>
          <w:tcPr>
            <w:tcW w:w="0" w:type="auto"/>
            <w:gridSpan w:val="8"/>
            <w:tcBorders>
              <w:top w:val="nil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027472" w:rsidRPr="00027472" w:rsidTr="000123F0">
        <w:tc>
          <w:tcPr>
            <w:tcW w:w="0" w:type="auto"/>
            <w:vMerge w:val="restart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27472" w:rsidRPr="00027472" w:rsidTr="000123F0">
        <w:tc>
          <w:tcPr>
            <w:tcW w:w="0" w:type="auto"/>
            <w:vMerge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Английский  язык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027472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0" w:type="auto"/>
            <w:vMerge w:val="restart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  <w:vMerge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7472" w:rsidRPr="00027472" w:rsidTr="000123F0">
        <w:tc>
          <w:tcPr>
            <w:tcW w:w="0" w:type="auto"/>
            <w:gridSpan w:val="3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27472" w:rsidRPr="00027472" w:rsidTr="000123F0">
        <w:tc>
          <w:tcPr>
            <w:tcW w:w="0" w:type="auto"/>
            <w:gridSpan w:val="8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27472" w:rsidRPr="00027472" w:rsidTr="000123F0">
        <w:tc>
          <w:tcPr>
            <w:tcW w:w="0" w:type="auto"/>
            <w:gridSpan w:val="8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7472" w:rsidRPr="00027472" w:rsidTr="000123F0">
        <w:trPr>
          <w:trHeight w:val="562"/>
        </w:trPr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4</w:t>
            </w:r>
          </w:p>
        </w:tc>
      </w:tr>
      <w:tr w:rsidR="00027472" w:rsidRPr="00027472" w:rsidTr="000123F0">
        <w:trPr>
          <w:trHeight w:val="562"/>
        </w:trPr>
        <w:tc>
          <w:tcPr>
            <w:tcW w:w="0" w:type="auto"/>
            <w:vMerge w:val="restart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русский) и  литературное чтение на родном языке</w:t>
            </w: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Родной язы</w:t>
            </w:r>
            <w:proofErr w:type="gramStart"/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к(</w:t>
            </w:r>
            <w:proofErr w:type="gramEnd"/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русский)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27472" w:rsidRPr="00027472" w:rsidTr="000123F0">
        <w:trPr>
          <w:trHeight w:val="562"/>
        </w:trPr>
        <w:tc>
          <w:tcPr>
            <w:tcW w:w="0" w:type="auto"/>
            <w:vMerge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27472" w:rsidRPr="00027472" w:rsidTr="000123F0">
        <w:tc>
          <w:tcPr>
            <w:tcW w:w="0" w:type="auto"/>
            <w:gridSpan w:val="3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tabs>
                <w:tab w:val="left" w:pos="253"/>
                <w:tab w:val="center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  <w:gridSpan w:val="3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Соответствие знаний, умений, навыков обучающихся за учебный год  требованиям учебных программ по предмету и государственному стандарту устанавливает промежуточная аттестация.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 Аттестация проводится по всем предметам и может быть плановой, внеплановой и носить обязательный и необязательный характер для учащихся.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Плановая аттестация является обязательной для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школы, к ней относится: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Четвертная промежуточная аттестация проводится в 3, 4  классах  4 раза в учебном году, во 2 классе  только в  3 и 4 четверти.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 Годовая промежуточная аттестация проводится в 1, 2, 3, 4 классах 1 раз в учебном году.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Внеплановая аттестация проводится в исключительных случаях, для отдельных обучающихся по следующим основаниям: - вынужденный отъезд обучающегося, заявление родителей или законных представителей обучающихся; для классов (групп) – незапланированное изменение календарного учебного графика, экспертиза качества образования, решение органов Управления образованием. </w:t>
      </w:r>
      <w:proofErr w:type="gramEnd"/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Формы проведения промежуточной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Промежуточная аттестация может проводиться устно и письменно.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Устно в форме собеседования, ответа на вопросы, выступления с сообщением по теме. Письменно в форме контрольной работы, диктанта, изложения, сочинения, теста.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– 2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стандартных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контрольное мероприятие проводится не ранее 2-го урока и не позднее 4 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Материалы для проведения промежуточной аттестации готовятся членами соответствующих МО, назначаемых руководителем МО или ведущими специалистами по предмету, не работающими с учащимися (группой, классом), у которых будут проводиться испытания. Содержание письменных работ, тем для сочинений (изложений) и устных собеседований должно соответствовать требованиям государственного образовательного стандарта, учебной программы, годовому тематическому планированию учителя – предметника.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общему количеству классов, в которых проводится промежуточная аттестация. Материалы сдаются на хранение директору ОУ не позднее, чем за 2 недели до начала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промежуточной аттестации учащихся  </w:t>
      </w:r>
    </w:p>
    <w:p w:rsidR="00027472" w:rsidRPr="00027472" w:rsidRDefault="00027472" w:rsidP="00027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146"/>
        <w:gridCol w:w="3993"/>
      </w:tblGrid>
      <w:tr w:rsidR="00027472" w:rsidRPr="00027472" w:rsidTr="000123F0">
        <w:tc>
          <w:tcPr>
            <w:tcW w:w="748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8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27472" w:rsidRPr="00027472" w:rsidTr="000123F0">
        <w:tc>
          <w:tcPr>
            <w:tcW w:w="748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8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Комплексная  контрольная работа</w:t>
            </w:r>
          </w:p>
        </w:tc>
      </w:tr>
      <w:tr w:rsidR="00027472" w:rsidRPr="00027472" w:rsidTr="000123F0">
        <w:tc>
          <w:tcPr>
            <w:tcW w:w="748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8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Комплексная  контрольная работа</w:t>
            </w:r>
          </w:p>
        </w:tc>
      </w:tr>
      <w:tr w:rsidR="00027472" w:rsidRPr="00027472" w:rsidTr="000123F0">
        <w:tc>
          <w:tcPr>
            <w:tcW w:w="748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8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Комплексная  контрольная работа</w:t>
            </w:r>
          </w:p>
        </w:tc>
      </w:tr>
      <w:tr w:rsidR="00027472" w:rsidRPr="00027472" w:rsidTr="000123F0">
        <w:tc>
          <w:tcPr>
            <w:tcW w:w="748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86" w:type="pct"/>
            <w:shd w:val="clear" w:color="auto" w:fill="auto"/>
          </w:tcPr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Комплексная  контрольная работа</w:t>
            </w: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7472" w:rsidRPr="00027472" w:rsidRDefault="00027472" w:rsidP="000274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</w:tbl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Проведение промежуточной аттестации в  1, 2, 3 и 4 классах</w:t>
      </w: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 </w:t>
      </w:r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Промежуточная аттестация в 1-4 классах в форме итоговых контрольных работ проводится с 13 по 30 мая 2019 года без прекращения общеобразовательного процесса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 учебному плану  для 5 – 9  классов.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БОУ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«Никольская СОШ» разработан  в соответствии с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России от 17.12.2010 N 1897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274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ред. от 31.12.2015</w:t>
      </w:r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«Об утверждении федерального государственного образовательного стандарта основного общего образования»;</w:t>
      </w:r>
    </w:p>
    <w:p w:rsidR="00027472" w:rsidRPr="00027472" w:rsidRDefault="00027472" w:rsidP="00027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Примерной  основной </w:t>
      </w:r>
      <w:proofErr w:type="gramStart"/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общеобразовательная</w:t>
      </w:r>
      <w:proofErr w:type="gramEnd"/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программой  основного общего образования (</w:t>
      </w:r>
      <w:r w:rsidRPr="000274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ред. от 28.10.2015)</w:t>
      </w:r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02747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fgosreestr</w:t>
      </w:r>
      <w:proofErr w:type="spellEnd"/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02747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027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027472" w:rsidRPr="00027472" w:rsidRDefault="00027472" w:rsidP="00027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24.11.2015 г.№81)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организациях». </w:t>
      </w:r>
      <w:proofErr w:type="gramEnd"/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состоит из 2-х частей:</w:t>
      </w:r>
    </w:p>
    <w:p w:rsidR="00027472" w:rsidRPr="00027472" w:rsidRDefault="00027472" w:rsidP="0002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обязательная часть,  </w:t>
      </w:r>
    </w:p>
    <w:p w:rsidR="00027472" w:rsidRPr="00027472" w:rsidRDefault="00027472" w:rsidP="0002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часть, формируемая участниками образовательных  отношений.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учебного плана, формируемой участниками образовательных  отношений  школа ориентируется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приоритетные направления государственной и региональной политики в сфере образования: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 «Концепции развития математического образования в РФ» (2014-2020гг.);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федеральной целевой программы «Русский язык»;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информационная грамотность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образовательного учреждения распределен  в соответствии с  пожеланиями родителей следующим образом: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литература родного края – 1 час (8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технология – 1 час </w:t>
      </w:r>
      <w:proofErr w:type="gramStart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информатика – 1 час (5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информатика – 1 час (6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-обществознание – 1 час (5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ОБЖ  – 1 час (7 класс); 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биология – 1 час (6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-биология – 1 час (7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-второй иностранный язы</w:t>
      </w:r>
      <w:proofErr w:type="gramStart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к(</w:t>
      </w:r>
      <w:proofErr w:type="gramEnd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немецкий) – 1 час (9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-родной язы</w:t>
      </w:r>
      <w:proofErr w:type="gramStart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к(</w:t>
      </w:r>
      <w:proofErr w:type="gramEnd"/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русский) – 0,5 час(9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-родная литература – 0,5 час (9 класс);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-элективный курс по русскому языку – 1 час (9 класс).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Учебный план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474"/>
        <w:gridCol w:w="485"/>
        <w:gridCol w:w="508"/>
        <w:gridCol w:w="13"/>
        <w:gridCol w:w="586"/>
        <w:gridCol w:w="807"/>
        <w:gridCol w:w="631"/>
        <w:gridCol w:w="840"/>
      </w:tblGrid>
      <w:tr w:rsidR="00027472" w:rsidRPr="00027472" w:rsidTr="000123F0">
        <w:trPr>
          <w:trHeight w:val="31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Классы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27472" w:rsidRPr="00027472" w:rsidTr="000123F0">
        <w:trPr>
          <w:trHeight w:val="31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472" w:rsidRPr="00027472" w:rsidTr="000123F0">
        <w:trPr>
          <w:trHeight w:val="264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27472" w:rsidRPr="00027472" w:rsidTr="000123F0">
        <w:trPr>
          <w:trHeight w:val="37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27472" w:rsidRPr="00027472" w:rsidTr="000123F0">
        <w:trPr>
          <w:trHeight w:val="23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27472" w:rsidRPr="00027472" w:rsidTr="000123F0">
        <w:trPr>
          <w:trHeight w:val="294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27472" w:rsidRPr="00027472" w:rsidTr="000123F0">
        <w:trPr>
          <w:trHeight w:val="269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27472" w:rsidRPr="00027472" w:rsidTr="000123F0">
        <w:trPr>
          <w:trHeight w:val="201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27472" w:rsidRPr="00027472" w:rsidTr="000123F0">
        <w:trPr>
          <w:trHeight w:val="278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7472" w:rsidRPr="00027472" w:rsidTr="000123F0">
        <w:trPr>
          <w:trHeight w:val="40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27472" w:rsidRPr="00027472" w:rsidTr="000123F0">
        <w:trPr>
          <w:trHeight w:val="234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rPr>
          <w:trHeight w:val="318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27472" w:rsidRPr="00027472" w:rsidTr="000123F0">
        <w:trPr>
          <w:trHeight w:val="181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27472" w:rsidRPr="00027472" w:rsidTr="000123F0">
        <w:trPr>
          <w:trHeight w:val="21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rPr>
          <w:trHeight w:val="251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27472" w:rsidRPr="00027472" w:rsidTr="000123F0">
        <w:trPr>
          <w:trHeight w:val="251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rPr>
          <w:trHeight w:val="497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7472" w:rsidRPr="00027472" w:rsidTr="000123F0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27472" w:rsidRPr="00027472" w:rsidTr="000123F0">
        <w:trPr>
          <w:trHeight w:val="559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родного края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</w:t>
            </w:r>
            <w:proofErr w:type="gram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рус. языку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</w:t>
            </w:r>
            <w:proofErr w:type="gram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Втор. </w:t>
            </w:r>
            <w:proofErr w:type="spell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38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472" w:rsidRPr="00027472" w:rsidTr="000123F0">
        <w:trPr>
          <w:trHeight w:val="2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232"/>
          <w:jc w:val="center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72" w:rsidRPr="00027472" w:rsidRDefault="00027472" w:rsidP="0002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154</w:t>
            </w:r>
          </w:p>
        </w:tc>
      </w:tr>
    </w:tbl>
    <w:p w:rsidR="00027472" w:rsidRPr="00027472" w:rsidRDefault="00027472" w:rsidP="00027472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</w:t>
      </w:r>
      <w:r w:rsidRPr="00027472">
        <w:rPr>
          <w:rFonts w:ascii="Times New Roman" w:eastAsia="Times New Roman" w:hAnsi="Times New Roman" w:cs="Times New Roman"/>
          <w:lang w:eastAsia="ru-RU"/>
        </w:rPr>
        <w:t>Соответствие знаний, умений, навыков обучающихся за учебный год  требованиям учебных программ по предмету и государственному стандарту устанавливает промежуточная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аттестация.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Аттестация проводится по всем предметам и может быть плановой, внеплановой и носить обязательный и необязательный характер для учащихся.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Плановая аттестация является обязательной для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школы, к ней относится: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четвертная промежуточная аттестация проводится в 5-9 классах 4 раза в учебном году.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Годовая промежуточная аттестация проводится во 5-9  классах 1 раз в учебном году.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Внеплановая аттестация проводится в исключительных случаях, для отдельных обучающихся по следующим основаниям: - вынужденный отъезд обучающегося, заявление родителей или законных представителей обучающихся; для классов (групп) - незапланированное изменение календарного учебного графика, экспертиза качества образования, решение органов Управления образованием. </w:t>
      </w:r>
      <w:proofErr w:type="gramEnd"/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Формы проведения промежуточной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Промежуточная аттестация может проводиться устно и письменно.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Устно в форме собеседования, ответа на вопросы, выступления с сообщением по теме. Письменно в форме контрольной работы, диктанта, изложения, сочинения, теста.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стандартных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контрольное мероприятие проводится не ранее 2-го урока и не позднее 4 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для проведения промежуточной аттестации готовятся членами соответствующих МО, назначаемых руководителем МО или ведущими специалистами по предмету, не работающими с учащимися (группой, классом), у которых будут проводиться испытания. Содержание письменных работ, тем для сочинений (изложений) и устных собеседований должно соответствовать требованиям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 Материалы сдаются на хранение директору ОУ не позднее, чем за 2 недели до начала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промежуточной аттестации учащихся 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W w:w="420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33"/>
        <w:gridCol w:w="2273"/>
        <w:gridCol w:w="2241"/>
      </w:tblGrid>
      <w:tr w:rsidR="00027472" w:rsidRPr="00027472" w:rsidTr="000123F0">
        <w:trPr>
          <w:trHeight w:val="45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Класс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 Предметы, по которым осуществляется контроль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Формы промежуточной аттестации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Дата проведения</w:t>
            </w:r>
          </w:p>
        </w:tc>
      </w:tr>
      <w:tr w:rsidR="00027472" w:rsidRPr="00027472" w:rsidTr="000123F0">
        <w:trPr>
          <w:trHeight w:val="16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16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Математика 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Диктант</w:t>
            </w:r>
          </w:p>
          <w:p w:rsidR="00027472" w:rsidRPr="00027472" w:rsidRDefault="00027472" w:rsidP="00027472">
            <w:pPr>
              <w:spacing w:before="100" w:beforeAutospacing="1" w:after="100" w:afterAutospacing="1" w:line="16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Контрольная работа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before="100" w:beforeAutospacing="1" w:after="100" w:afterAutospacing="1" w:line="16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13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.05.2019 года по 30.05.2019 года</w:t>
            </w:r>
          </w:p>
        </w:tc>
      </w:tr>
      <w:tr w:rsidR="00027472" w:rsidRPr="00027472" w:rsidTr="000123F0">
        <w:trPr>
          <w:trHeight w:val="24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Биология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before="100" w:beforeAutospacing="1" w:after="100" w:afterAutospacing="1" w:line="16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Контрольная работа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Тест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16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13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.05.2019 года по 30.05.2019 года</w:t>
            </w:r>
          </w:p>
        </w:tc>
      </w:tr>
      <w:tr w:rsidR="00027472" w:rsidRPr="00027472" w:rsidTr="000123F0">
        <w:trPr>
          <w:trHeight w:val="13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13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Литература 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Обществознание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Тест </w:t>
            </w:r>
          </w:p>
          <w:p w:rsidR="00027472" w:rsidRPr="00027472" w:rsidRDefault="00027472" w:rsidP="00027472">
            <w:pPr>
              <w:spacing w:before="100" w:beforeAutospacing="1" w:after="100" w:afterAutospacing="1" w:line="13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Тест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135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1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3.05.2019 года по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30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.05.2019 года</w:t>
            </w:r>
          </w:p>
        </w:tc>
      </w:tr>
      <w:tr w:rsidR="00027472" w:rsidRPr="00027472" w:rsidTr="000123F0">
        <w:trPr>
          <w:trHeight w:val="21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1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Англ. язык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Физика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Тест </w:t>
            </w:r>
          </w:p>
          <w:p w:rsidR="00027472" w:rsidRPr="00027472" w:rsidRDefault="00027472" w:rsidP="0002747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Тест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1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3.05.2019 года по 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val="en-US" w:eastAsia="ru-RU"/>
              </w:rPr>
              <w:t>30</w:t>
            </w: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.05.2019 года</w:t>
            </w:r>
          </w:p>
        </w:tc>
      </w:tr>
    </w:tbl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Проведение государственной (итоговой) аттестации в 9 и 11  классах</w:t>
      </w: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 </w:t>
      </w:r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027472" w:rsidRPr="00027472" w:rsidRDefault="00027472" w:rsidP="000274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 к учебному плану (10 -11 классы)</w:t>
      </w:r>
    </w:p>
    <w:p w:rsidR="00027472" w:rsidRPr="00027472" w:rsidRDefault="00027472" w:rsidP="00027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Учебный план бюджетного общеобразовательного учреждения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Троснянского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Орловской области «Никольская средняя общеобразовательная школа» разработан на основе федерального базисного учебного плана 2004 года для 1-11 класса, утверждённого приказом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Российской Федерации от 9 марта 2004 года № 1312;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изменений, которые внесены в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федеральный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БУП и примерные учебные планы для образовательных учреждений РФ, реализующих программы общего образования, утвержденные приказами  Министерства образования   и науки Российской Федерации №241 от 20 августа 2008 года  №889  от 30 августа 2010 года №1994 от 3 июня 2011 года;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компонента государственных стандартов начального общего, основного общего  и среднего (полного) общего образования, утверждённого  приказом Министерства образования  Российской Федерации от  5 марта 2004 года № 1089),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24.11.2015 г.№81)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организациях».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</w:p>
    <w:p w:rsidR="00027472" w:rsidRPr="00027472" w:rsidRDefault="00027472" w:rsidP="0002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  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года № 189, которое утверждает «Санитарно-эпидемиологические правила и нормативы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2.4.2.2821-10  к условиям и организации обучения в общеобразовательных учреждениях».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РФ «Об образовании» от 29 декабря 2012 года (ст. 12, 28) в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 структуре учебного плана выделяются две части (обязательная часть и часть, формируемая участниками образовательных  отношений).  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Учебные предметы изучаются только по учебным программам и учебникам, вошедшим в федеральный перечень учебных изданий, рекомендованных (допущенных, утверждённых) Министерством образования и науки РФ к использованию в образовательном процессе ОУ. Программы элективных учебных предметов,   согласованы с БУ ОО ДПО «Институт развития образования».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– это часть учебного плана, обеспечивающая единство образовательного пространства. Объёмы часов, отводимые на изучение учебных предметов федерального компонента регионального учебного плана, соответствуют новому содержанию государственного стандарта.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Часть, формируемая участниками образовательного процесса - это часть учебного плана, отражающего специфику школы.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части учебного плана, формируемой участниками образовательных  отношений,   школа ориентируется на приоритетные направления государственной и региональной политики в сфере образования: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 «Концепции развития математического образования в РФ» (2014-2020гг.);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федеральной целевой программы «Русский язык»;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информационная грамотность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Учебные часы  данного компонента в ОУ распределены в соответствии с  пожеланиями родителей   и   использованы следующим образом: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 образование представлено: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русский язык (10класс)- 1 час;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русский язык (11класс)- 1 час;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-элективный курс по русскому языку (10 класс)- 1 час;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элективный курс по русскому языку (11 класс)- 1 час;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алгебра и начала математического анализа (10 класс) – 0,5 часа;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алгебра и начала математического анализа (11 класс) – 0,5 часа;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геометрия (10 класс) – 0,5 часа;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геометрия (11 класс) – 0,5 часа;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 практикум по решению задач по математике (10класс)- 1 час;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>-  практикум по решению задач по математике (11 класс)- 1 час.</w:t>
      </w:r>
    </w:p>
    <w:p w:rsidR="00027472" w:rsidRPr="00027472" w:rsidRDefault="00027472" w:rsidP="000274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рабочей недели - 5-ти дневная рабочая неделя в  10 -11 классах.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Среднее общее образование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8"/>
        <w:gridCol w:w="2759"/>
        <w:gridCol w:w="563"/>
        <w:gridCol w:w="630"/>
        <w:gridCol w:w="1466"/>
      </w:tblGrid>
      <w:tr w:rsidR="00027472" w:rsidRPr="00027472" w:rsidTr="000123F0">
        <w:tc>
          <w:tcPr>
            <w:tcW w:w="4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562100" cy="238125"/>
                      <wp:effectExtent l="13970" t="11430" r="5080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15pt;margin-top:.25pt;width:12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"/>
                  </w:pict>
                </mc:Fallback>
              </mc:AlternateConten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27472" w:rsidRPr="00027472" w:rsidTr="000123F0">
        <w:tc>
          <w:tcPr>
            <w:tcW w:w="9575" w:type="dxa"/>
            <w:gridSpan w:val="6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27472" w:rsidRPr="00027472" w:rsidTr="000123F0">
        <w:tc>
          <w:tcPr>
            <w:tcW w:w="9575" w:type="dxa"/>
            <w:gridSpan w:val="6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70 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210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175 </w:t>
            </w:r>
          </w:p>
        </w:tc>
      </w:tr>
      <w:tr w:rsidR="00027472" w:rsidRPr="00027472" w:rsidTr="000123F0">
        <w:trPr>
          <w:trHeight w:val="169"/>
        </w:trPr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105 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027472" w:rsidRPr="00027472" w:rsidTr="000123F0">
        <w:trPr>
          <w:trHeight w:val="487"/>
        </w:trPr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140</w:t>
            </w: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472" w:rsidRPr="00027472" w:rsidTr="000123F0">
        <w:trPr>
          <w:trHeight w:val="487"/>
        </w:trPr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9575" w:type="dxa"/>
            <w:gridSpan w:val="6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предметы  по выбору на базовом уровне</w:t>
            </w:r>
          </w:p>
        </w:tc>
      </w:tr>
      <w:tr w:rsidR="00027472" w:rsidRPr="00027472" w:rsidTr="000123F0">
        <w:trPr>
          <w:trHeight w:val="396"/>
        </w:trPr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140</w:t>
            </w:r>
          </w:p>
        </w:tc>
      </w:tr>
      <w:tr w:rsidR="00027472" w:rsidRPr="00027472" w:rsidTr="000123F0"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27472" w:rsidRPr="00027472" w:rsidTr="000123F0">
        <w:tc>
          <w:tcPr>
            <w:tcW w:w="9575" w:type="dxa"/>
            <w:gridSpan w:val="6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предметы</w:t>
            </w:r>
          </w:p>
        </w:tc>
      </w:tr>
      <w:tr w:rsidR="00027472" w:rsidRPr="00027472" w:rsidTr="000123F0"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27472" w:rsidRPr="00027472" w:rsidTr="000123F0"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</w:t>
            </w:r>
          </w:p>
        </w:tc>
      </w:tr>
      <w:tr w:rsidR="00027472" w:rsidRPr="00027472" w:rsidTr="000123F0">
        <w:tc>
          <w:tcPr>
            <w:tcW w:w="413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60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9575" w:type="dxa"/>
            <w:gridSpan w:val="6"/>
            <w:tcBorders>
              <w:top w:val="nil"/>
            </w:tcBorders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027472" w:rsidRPr="00027472" w:rsidTr="000123F0">
        <w:trPr>
          <w:trHeight w:val="353"/>
        </w:trPr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Элективный курс по русскому языку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vMerge w:val="restart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27472" w:rsidRPr="00027472" w:rsidTr="000123F0">
        <w:tc>
          <w:tcPr>
            <w:tcW w:w="4139" w:type="dxa"/>
            <w:vMerge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2380</w:t>
            </w:r>
          </w:p>
        </w:tc>
      </w:tr>
      <w:tr w:rsidR="00027472" w:rsidRPr="00027472" w:rsidTr="000123F0">
        <w:tc>
          <w:tcPr>
            <w:tcW w:w="4157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Дополнительное образование            </w:t>
            </w:r>
          </w:p>
        </w:tc>
        <w:tc>
          <w:tcPr>
            <w:tcW w:w="2759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Секция волейбольная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7472" w:rsidRPr="00027472" w:rsidTr="000123F0">
        <w:tc>
          <w:tcPr>
            <w:tcW w:w="6916" w:type="dxa"/>
            <w:gridSpan w:val="3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Максимально допустимая учебная нагрузка</w:t>
            </w:r>
          </w:p>
        </w:tc>
        <w:tc>
          <w:tcPr>
            <w:tcW w:w="563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6" w:type="dxa"/>
            <w:shd w:val="clear" w:color="auto" w:fill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Не более2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38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2747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Соответствие знаний, умений, навыков обучающихся за учебный год  требованиям учебных программ по предмету и государственному стандарту устанавливает промежуточная аттестация.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Аттестация проводится по всем предметам и может быть плановой, внеплановой и носить обязательный и необязательный характер для учащихся.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Плановая аттестация является обязательной для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школы, к ней относится: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четвертная промежуточная аттестация проводится    в 10-11 классах два раза в год.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Годовая промежуточная аттестация проводится в     10 классах 1 раз в учебном году.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Внеплановая аттестация проводится в исключительных случаях, для отдельных обучающихся по следующим основаниям: - вынужденный отъезд образования обучающегося, заявление родителей или законных представителей обучающихся; для классов (групп) - незапланированное изменение календарного учебного графика, экспертиза качества, решение органов Управления образованием. </w:t>
      </w:r>
      <w:proofErr w:type="gramEnd"/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Формы проведения промежуточной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Промежуточная аттестация может проводиться устно и письменно.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Устно в форме собеседования, ответа на вопросы, выступления с сообщением по теме. Письменно в форме контрольной работы, диктанта, изложения, сочинения, теста.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стандартных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 контрольное мероприятие проводится не ранее 2-го урока и не позднее 4 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для проведения промежуточной аттестации готовятся членами соответствующих МО, назначаемых руководителем МО или ведущими специалистами по предмету, не работающими с учащимися (группой, классом), у которых будут проводиться испытания. Содержание письменных работ, тем для сочинений (изложений) и устных собеседований должно соответствовать требованиям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 Материалы сдаются на хранение директору ОУ не позднее, чем за 2 недели до начала аттестации.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</w:t>
      </w: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промежуточной аттестации учащихся  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420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33"/>
        <w:gridCol w:w="2273"/>
        <w:gridCol w:w="2241"/>
      </w:tblGrid>
      <w:tr w:rsidR="00027472" w:rsidRPr="00027472" w:rsidTr="000123F0">
        <w:trPr>
          <w:trHeight w:val="45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Класс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 Предметы, по которым осуществляется контроль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Формы промежуточной аттестации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Дата проведения</w:t>
            </w:r>
          </w:p>
        </w:tc>
      </w:tr>
      <w:tr w:rsidR="00027472" w:rsidRPr="00027472" w:rsidTr="000123F0">
        <w:trPr>
          <w:trHeight w:val="2654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Русский язык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Литература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>Математика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bCs/>
                <w:color w:val="292929"/>
                <w:sz w:val="27"/>
                <w:szCs w:val="27"/>
                <w:lang w:eastAsia="ru-RU"/>
              </w:rPr>
              <w:t xml:space="preserve"> 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auto"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Сочинение (рус. </w:t>
            </w:r>
            <w:proofErr w:type="spellStart"/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язык</w:t>
            </w:r>
            <w:proofErr w:type="gramStart"/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,л</w:t>
            </w:r>
            <w:proofErr w:type="gramEnd"/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итер</w:t>
            </w:r>
            <w:proofErr w:type="spellEnd"/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.)-3ч.55мин.</w:t>
            </w:r>
          </w:p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>Контрольная работа (в формате ЕГЭ)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472" w:rsidRPr="00027472" w:rsidRDefault="00027472" w:rsidP="00027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</w:pPr>
            <w:r w:rsidRPr="00027472">
              <w:rPr>
                <w:rFonts w:ascii="Tahoma" w:eastAsia="Times New Roman" w:hAnsi="Tahoma" w:cs="Tahoma"/>
                <w:b/>
                <w:color w:val="292929"/>
                <w:sz w:val="27"/>
                <w:szCs w:val="27"/>
                <w:lang w:eastAsia="ru-RU"/>
              </w:rPr>
              <w:t xml:space="preserve">С 13.05.2019 года по 30.05.2019 года </w:t>
            </w:r>
          </w:p>
        </w:tc>
      </w:tr>
    </w:tbl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Проведение государственной (итоговой) аттестации в 9 и 11  классах</w:t>
      </w:r>
    </w:p>
    <w:p w:rsidR="00027472" w:rsidRPr="00027472" w:rsidRDefault="00027472" w:rsidP="00027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 </w:t>
      </w:r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027472" w:rsidRPr="00027472" w:rsidRDefault="00027472" w:rsidP="000274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842"/>
            <wp:effectExtent l="0" t="0" r="3175" b="3175"/>
            <wp:docPr id="3" name="Рисунок 3" descr="C:\Users\Лена\Pictures\2018-12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18-12-10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В основу программ внеурочной деятельности положены следующие принципы: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• непрерывное дополнительное образование как механизм обеспечения полноты и цельности образования в целом;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•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• единство и целостность партнёрских отношений всех субъектов дополнительного образования;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• системная организация управления учебно-воспитательным процессом.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недели:  5-ти дневная рабочая неделя в  1 - 4 классах.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В связи с внедрением ФГОС второго поколения в 1 – 4    классах  организована внеурочная деятельность по следующим направлениям: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proofErr w:type="spellStart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Общеинтеллектуальное</w:t>
      </w:r>
      <w:proofErr w:type="spellEnd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направление:</w:t>
      </w:r>
      <w:r w:rsidRPr="000274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«Занимательная математика»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(1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«Занимательный русский язык»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(1 класс) – 1час;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«Занимательная математика»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(2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«Занимательный русский язык»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(2 класс) – 1час;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«Занимательная математика»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(3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«Занимательный русский язык»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(3 класс) – 1час;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«Занимательная математика»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(4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«Занимательный русский язык»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(4 класс) – 1час.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Общекультурное направление: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«Школа развития речи»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(1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 xml:space="preserve">-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внеурочна деятельность «Школа развития речи»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(4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Социальное направление: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 xml:space="preserve">- внеурочная деятельность «Азбука пешеходных наук» (2  класс) –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1час</w:t>
      </w: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>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>-</w:t>
      </w: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внеурочная деятельность «Юные инспектора дорожного движения»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 xml:space="preserve"> (4 класс) – 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1час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Спортивно-оздоровительное направление</w:t>
      </w:r>
      <w:r w:rsidRPr="000274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: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«Безопасное детство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(1 класс) – 1час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- внеурочная деятельность «Азбука здоровья»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(2 класс) – 1час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- внеурочная деятельность «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>Разговор о правильном питании»</w:t>
      </w:r>
      <w:r w:rsidRPr="00027472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color w:val="000000"/>
          <w:lang w:eastAsia="ru-RU"/>
        </w:rPr>
        <w:t>(2 класс) – 1 часа;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lang w:eastAsia="ru-RU"/>
        </w:rPr>
        <w:t xml:space="preserve"> - </w:t>
      </w:r>
      <w:r w:rsidRPr="0002747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внеурочная деятельность «Уроки здоровья»</w:t>
      </w:r>
      <w:r w:rsidRPr="000274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(4 класс) – 1час;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336"/>
        <w:gridCol w:w="696"/>
        <w:gridCol w:w="603"/>
        <w:gridCol w:w="564"/>
        <w:gridCol w:w="819"/>
      </w:tblGrid>
      <w:tr w:rsidR="00027472" w:rsidRPr="00027472" w:rsidTr="000123F0">
        <w:tc>
          <w:tcPr>
            <w:tcW w:w="0" w:type="auto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7472" w:rsidRPr="00027472" w:rsidTr="000123F0">
        <w:tc>
          <w:tcPr>
            <w:tcW w:w="0" w:type="auto"/>
            <w:gridSpan w:val="6"/>
          </w:tcPr>
          <w:p w:rsidR="00027472" w:rsidRPr="00027472" w:rsidRDefault="00027472" w:rsidP="00027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направление: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Внеурочная деятельность «Занимательная математика» 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Внеурочная деятельность «Занимательный русский язык» 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0" w:type="auto"/>
            <w:gridSpan w:val="6"/>
          </w:tcPr>
          <w:p w:rsidR="00027472" w:rsidRPr="00027472" w:rsidRDefault="00027472" w:rsidP="0002747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Общекультурное направление: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Внеурочная деятельность «Школа развития речи»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7472" w:rsidRPr="00027472" w:rsidTr="000123F0">
        <w:tc>
          <w:tcPr>
            <w:tcW w:w="0" w:type="auto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lang w:eastAsia="ru-RU"/>
              </w:rPr>
              <w:t>Внеурочная деятельность «Азбука пешеходных наук»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>Внеурочная деятельность «Юные инспектора дорожного движения»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0" w:type="auto"/>
            <w:gridSpan w:val="5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027472" w:rsidRPr="00027472" w:rsidTr="000123F0">
        <w:trPr>
          <w:trHeight w:val="196"/>
        </w:trPr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>Внеурочная деятельность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Разговор о правильном питании»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196"/>
        </w:trPr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«Азбука здоровья»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196"/>
        </w:trPr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>Внеурочная деятельность «Безопасное детство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rPr>
          <w:trHeight w:val="196"/>
        </w:trPr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«Уроки здоровья»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9571" w:type="dxa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027472" w:rsidRPr="00027472" w:rsidTr="000123F0"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 деятельность «Уроки нравственности»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7472" w:rsidRPr="00027472" w:rsidRDefault="00027472" w:rsidP="000274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связи с внедрением ФГОС второго поколения в 5 – 9   классах  организована внеурочная деятельность по следующим направлениям: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Общеинтеллектуальное</w:t>
      </w:r>
      <w:proofErr w:type="spellEnd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направление: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Музыкальная грамматика»  (5 класс) – 1 час;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 с удовольствием»  (6 класс) –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Мир английского языка»  (7 класс) – 1 час; 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 английского языка»  (8 класс) –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Подготовка к ОГЭ по математике»  </w:t>
      </w:r>
      <w:proofErr w:type="gramStart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 класс) – 2 часа;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ОГЭ-биология»  (9  класс) –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 «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Обществознание»  (9 класс) – 1 час.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Духовно-нравственное  направление: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  </w:t>
      </w:r>
      <w:r w:rsidRPr="000274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Внеурочная деятельность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России» (5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 </w:t>
      </w:r>
      <w:r w:rsidRPr="000274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Внеурочная деятельность 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«Основы духовно-нравственной культуры народов России» (6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Внеурочная деятельность «Юный патриот» 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(7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Внеурочная деятельность «Юный патриот» 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(8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proofErr w:type="spellStart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Социальноеное</w:t>
      </w:r>
      <w:proofErr w:type="spellEnd"/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направление: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«</w:t>
      </w:r>
      <w:proofErr w:type="spellStart"/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Коррекциннные</w:t>
      </w:r>
      <w:proofErr w:type="spellEnd"/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занятия» (5 класс) – 2 часа;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- Внеурочная деятельность «</w:t>
      </w:r>
      <w:proofErr w:type="spellStart"/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Коррекциннные</w:t>
      </w:r>
      <w:proofErr w:type="spellEnd"/>
      <w:r w:rsidRPr="0002747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занятия» (8 класс) – 2 часа;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  <w:t xml:space="preserve">  </w:t>
      </w:r>
      <w:r w:rsidRPr="000274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Спортивно-оздоровительное направление</w:t>
      </w:r>
      <w:r w:rsidRPr="000274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: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-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Экология в системе культуры.  Введение в экологию: «Живая планета».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Экология в системе </w:t>
      </w:r>
      <w:proofErr w:type="spellStart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культуры</w:t>
      </w:r>
      <w:proofErr w:type="gramStart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.Э</w:t>
      </w:r>
      <w:proofErr w:type="gramEnd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кология</w:t>
      </w:r>
      <w:proofErr w:type="spellEnd"/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«Природа. Человек. Культура»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класс) – 1 час;</w:t>
      </w:r>
    </w:p>
    <w:p w:rsidR="00027472" w:rsidRPr="00027472" w:rsidRDefault="00027472" w:rsidP="0002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-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Экология в системе культуры.    «Среды жизни на планете».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класс) – 1 час.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Внеурочная деятельность «Волейбол» (5 класс)- 1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Внеурочная деятельность «Волейбол»  (6 класс)- 1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Внеурочная деятельность «Волейбол»  (7 класс)- 1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Внеурочная деятельность «Волейбол»  (8 класс)- 1 час;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Внеурочная деятельность «Волейбол» (9 класс)- 1 час.</w:t>
      </w:r>
    </w:p>
    <w:p w:rsidR="00027472" w:rsidRPr="00027472" w:rsidRDefault="00027472" w:rsidP="0002747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Внеурочная деятельность  «Основы духовно-нравственной культуры народов России» </w:t>
      </w:r>
      <w:r w:rsidRPr="000274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направлена на </w:t>
      </w:r>
      <w:r w:rsidRPr="00027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умений вести диалог с представителями других культур и мировоззрений.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27472" w:rsidRPr="00027472" w:rsidRDefault="00027472" w:rsidP="0002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Программа внеурочной деятельности  « </w:t>
      </w: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Экология в системе культуры»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авторского коллектива  В.А.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Самкова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Л.И. Шуршал, С.И. Козленко ориентирована на учащихся 5-7   классов общеобразовательных школ и направлена для изучения экологии учащимися на базовом и профильном уровнях. </w:t>
      </w:r>
    </w:p>
    <w:p w:rsidR="00027472" w:rsidRPr="00027472" w:rsidRDefault="00027472" w:rsidP="000274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Внеурочная деятельность - Экология в системе культуры.    Введение в экологию: «Живая планета»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организацию проектной деятельности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естественнонаучному направлению. Курс позволяет естественным образом – как на содержательном, так и на технологическом уровне – устанавливать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так как предполагает обращение к  естественным предметам.</w:t>
      </w:r>
    </w:p>
    <w:p w:rsidR="00027472" w:rsidRPr="00027472" w:rsidRDefault="00027472" w:rsidP="0002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Внеурочная деятельность -  Экология в системе культуры.    Экология: «Природа. Человек. Культура» 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 на  формирование экологически-культурной личности и 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развития отношения человека к природе, что нашло отражение в различных областях человеческой культуры: науке, искусстве, философии.</w:t>
      </w:r>
    </w:p>
    <w:p w:rsidR="00027472" w:rsidRPr="00027472" w:rsidRDefault="00027472" w:rsidP="000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содержания  курса</w:t>
      </w:r>
      <w:r w:rsidRPr="0002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Экология в системе культуры. «Среды жизни на планете»</w:t>
      </w:r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способствовать становлению экологической культуры, показателями которой являются разумное ограничение потребностей.  Здоровый образ жизни. Реальная деятельность по улучшению своего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социоприродного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окружения, основанные на  знаниях о системном строении окружающей природной и </w:t>
      </w:r>
      <w:proofErr w:type="spell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социоприродной</w:t>
      </w:r>
      <w:proofErr w:type="spell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 осознании опасности потери пригодных для жизни человека и других организмов каче</w:t>
      </w:r>
      <w:proofErr w:type="gramStart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2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иродной среды.</w:t>
      </w:r>
    </w:p>
    <w:p w:rsidR="00027472" w:rsidRPr="00027472" w:rsidRDefault="00027472" w:rsidP="000274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5"/>
        <w:gridCol w:w="27"/>
        <w:gridCol w:w="443"/>
        <w:gridCol w:w="466"/>
        <w:gridCol w:w="466"/>
        <w:gridCol w:w="316"/>
        <w:gridCol w:w="366"/>
        <w:gridCol w:w="721"/>
      </w:tblGrid>
      <w:tr w:rsidR="00027472" w:rsidRPr="00027472" w:rsidTr="000123F0">
        <w:tc>
          <w:tcPr>
            <w:tcW w:w="0" w:type="auto"/>
            <w:gridSpan w:val="8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Внеурочная деятельность 5-9 классы</w:t>
            </w:r>
          </w:p>
        </w:tc>
      </w:tr>
      <w:tr w:rsidR="00027472" w:rsidRPr="00027472" w:rsidTr="000123F0">
        <w:tc>
          <w:tcPr>
            <w:tcW w:w="0" w:type="auto"/>
            <w:gridSpan w:val="8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 направление: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Музыкальная грамматика»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Проект с удовольствием»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Мир английского языка»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Подготовка к ОГЭ по математике»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ОГЭ-биология»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92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 «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Обществознание» 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1757" w:type="dxa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74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Внеурочная деятельность</w:t>
            </w: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«Основы духовно-нравственной культуры народов России»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027472" w:rsidRPr="00027472" w:rsidTr="000123F0">
        <w:trPr>
          <w:trHeight w:val="171"/>
        </w:trPr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Внеурочная деятельность «Юный патриот»</w:t>
            </w:r>
          </w:p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027472" w:rsidRPr="00027472" w:rsidTr="000123F0">
        <w:trPr>
          <w:trHeight w:val="171"/>
        </w:trPr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Внеурочная деятельность «Орловское казачество»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Социальное направление</w:t>
            </w:r>
          </w:p>
        </w:tc>
        <w:tc>
          <w:tcPr>
            <w:tcW w:w="1757" w:type="dxa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Внеурочная деятельность «</w:t>
            </w:r>
            <w:proofErr w:type="spellStart"/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Коррекциннные</w:t>
            </w:r>
            <w:proofErr w:type="spellEnd"/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 xml:space="preserve"> занятия»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757" w:type="dxa"/>
            <w:gridSpan w:val="6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Экология в системе культуры.    Введение в экологию: «Живая планета».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Экология в системе культуры.    Экология: «Природа. Человек. Культура».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Экология в системе культуры. «Среды жизни на планете».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Внеурочная деятельность «Шашки, шахматы»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Внеурочная деятельность «Волейбол»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7472" w:rsidRPr="00027472" w:rsidTr="000123F0">
        <w:tc>
          <w:tcPr>
            <w:tcW w:w="6765" w:type="dxa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3" w:type="dxa"/>
            <w:gridSpan w:val="2"/>
          </w:tcPr>
          <w:p w:rsidR="00027472" w:rsidRPr="00027472" w:rsidRDefault="00027472" w:rsidP="0002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dxa"/>
          </w:tcPr>
          <w:p w:rsidR="00027472" w:rsidRPr="00027472" w:rsidRDefault="00027472" w:rsidP="0002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</w:tbl>
    <w:p w:rsidR="00027472" w:rsidRPr="00027472" w:rsidRDefault="00027472" w:rsidP="000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027472" w:rsidRDefault="00027472"/>
    <w:sectPr w:rsidR="0002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06" w:rsidRDefault="00115706" w:rsidP="00027472">
      <w:pPr>
        <w:spacing w:after="0" w:line="240" w:lineRule="auto"/>
      </w:pPr>
      <w:r>
        <w:separator/>
      </w:r>
    </w:p>
  </w:endnote>
  <w:endnote w:type="continuationSeparator" w:id="0">
    <w:p w:rsidR="00115706" w:rsidRDefault="00115706" w:rsidP="0002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06" w:rsidRDefault="00115706" w:rsidP="00027472">
      <w:pPr>
        <w:spacing w:after="0" w:line="240" w:lineRule="auto"/>
      </w:pPr>
      <w:r>
        <w:separator/>
      </w:r>
    </w:p>
  </w:footnote>
  <w:footnote w:type="continuationSeparator" w:id="0">
    <w:p w:rsidR="00115706" w:rsidRDefault="00115706" w:rsidP="00027472">
      <w:pPr>
        <w:spacing w:after="0" w:line="240" w:lineRule="auto"/>
      </w:pPr>
      <w:r>
        <w:continuationSeparator/>
      </w:r>
    </w:p>
  </w:footnote>
  <w:footnote w:id="1">
    <w:p w:rsidR="00027472" w:rsidRDefault="00027472" w:rsidP="00027472">
      <w:pPr>
        <w:pStyle w:val="a5"/>
        <w:jc w:val="both"/>
        <w:rPr>
          <w:sz w:val="20"/>
          <w:szCs w:val="20"/>
          <w:lang w:eastAsia="en-US"/>
        </w:rPr>
      </w:pPr>
      <w:r>
        <w:t>еурочна</w:t>
      </w:r>
      <w:proofErr w:type="gramStart"/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СанПиН 2.4.2.2821-10, раздел 10, таблица 3 максимально допустимая аудиторная нагрузка в 5-8 классах составляет соответственно не более 29,30, 32 и 33 часов.</w:t>
      </w:r>
    </w:p>
    <w:p w:rsidR="00027472" w:rsidRDefault="00027472" w:rsidP="00027472">
      <w:pPr>
        <w:pStyle w:val="a5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C48"/>
    <w:multiLevelType w:val="hybridMultilevel"/>
    <w:tmpl w:val="44C6B5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5397B"/>
    <w:multiLevelType w:val="hybridMultilevel"/>
    <w:tmpl w:val="D2B651A4"/>
    <w:lvl w:ilvl="0" w:tplc="87A672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1"/>
    <w:rsid w:val="00027472"/>
    <w:rsid w:val="000A1FD1"/>
    <w:rsid w:val="00115706"/>
    <w:rsid w:val="004A3980"/>
    <w:rsid w:val="007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4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7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4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74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27472"/>
  </w:style>
  <w:style w:type="paragraph" w:customStyle="1" w:styleId="c9">
    <w:name w:val="c9"/>
    <w:basedOn w:val="a"/>
    <w:rsid w:val="0002747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7472"/>
    <w:rPr>
      <w:rFonts w:cs="Times New Roman"/>
    </w:rPr>
  </w:style>
  <w:style w:type="paragraph" w:customStyle="1" w:styleId="c0c4">
    <w:name w:val="c0 c4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2747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3">
    <w:name w:val="Заголовок 3+"/>
    <w:basedOn w:val="a"/>
    <w:rsid w:val="000274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c12">
    <w:name w:val="c2 c12"/>
    <w:basedOn w:val="a0"/>
    <w:rsid w:val="00027472"/>
  </w:style>
  <w:style w:type="paragraph" w:customStyle="1" w:styleId="c1c18">
    <w:name w:val="c1 c18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27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character" w:customStyle="1" w:styleId="apple-converted-space">
    <w:name w:val="apple-converted-space"/>
    <w:rsid w:val="00027472"/>
    <w:rPr>
      <w:rFonts w:cs="Times New Roman"/>
    </w:rPr>
  </w:style>
  <w:style w:type="table" w:styleId="a7">
    <w:name w:val="Table Grid"/>
    <w:basedOn w:val="a1"/>
    <w:rsid w:val="0002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6">
    <w:name w:val="c1 c6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027472"/>
  </w:style>
  <w:style w:type="paragraph" w:customStyle="1" w:styleId="c1c3c6">
    <w:name w:val="c1 c3 c6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274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rsid w:val="00027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27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27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27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">
    <w:name w:val="Char Char"/>
    <w:basedOn w:val="a"/>
    <w:uiPriority w:val="99"/>
    <w:rsid w:val="000274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Zag11">
    <w:name w:val="Zag_11"/>
    <w:uiPriority w:val="99"/>
    <w:rsid w:val="00027472"/>
    <w:rPr>
      <w:color w:val="000000"/>
      <w:w w:val="100"/>
    </w:rPr>
  </w:style>
  <w:style w:type="paragraph" w:styleId="ac">
    <w:name w:val="footnote text"/>
    <w:basedOn w:val="a"/>
    <w:link w:val="ad"/>
    <w:uiPriority w:val="99"/>
    <w:unhideWhenUsed/>
    <w:rsid w:val="0002747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0274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unhideWhenUsed/>
    <w:rsid w:val="00027472"/>
    <w:rPr>
      <w:vertAlign w:val="superscript"/>
    </w:rPr>
  </w:style>
  <w:style w:type="paragraph" w:customStyle="1" w:styleId="c0">
    <w:name w:val="c0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27472"/>
  </w:style>
  <w:style w:type="character" w:styleId="af">
    <w:name w:val="Emphasis"/>
    <w:uiPriority w:val="99"/>
    <w:qFormat/>
    <w:rsid w:val="0002747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4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7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4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74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27472"/>
  </w:style>
  <w:style w:type="paragraph" w:customStyle="1" w:styleId="c9">
    <w:name w:val="c9"/>
    <w:basedOn w:val="a"/>
    <w:rsid w:val="0002747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7472"/>
    <w:rPr>
      <w:rFonts w:cs="Times New Roman"/>
    </w:rPr>
  </w:style>
  <w:style w:type="paragraph" w:customStyle="1" w:styleId="c0c4">
    <w:name w:val="c0 c4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2747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3">
    <w:name w:val="Заголовок 3+"/>
    <w:basedOn w:val="a"/>
    <w:rsid w:val="000274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c12">
    <w:name w:val="c2 c12"/>
    <w:basedOn w:val="a0"/>
    <w:rsid w:val="00027472"/>
  </w:style>
  <w:style w:type="paragraph" w:customStyle="1" w:styleId="c1c18">
    <w:name w:val="c1 c18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27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character" w:customStyle="1" w:styleId="apple-converted-space">
    <w:name w:val="apple-converted-space"/>
    <w:rsid w:val="00027472"/>
    <w:rPr>
      <w:rFonts w:cs="Times New Roman"/>
    </w:rPr>
  </w:style>
  <w:style w:type="table" w:styleId="a7">
    <w:name w:val="Table Grid"/>
    <w:basedOn w:val="a1"/>
    <w:rsid w:val="0002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6">
    <w:name w:val="c1 c6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027472"/>
  </w:style>
  <w:style w:type="paragraph" w:customStyle="1" w:styleId="c1c3c6">
    <w:name w:val="c1 c3 c6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274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rsid w:val="00027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27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27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27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">
    <w:name w:val="Char Char"/>
    <w:basedOn w:val="a"/>
    <w:uiPriority w:val="99"/>
    <w:rsid w:val="000274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Zag11">
    <w:name w:val="Zag_11"/>
    <w:uiPriority w:val="99"/>
    <w:rsid w:val="00027472"/>
    <w:rPr>
      <w:color w:val="000000"/>
      <w:w w:val="100"/>
    </w:rPr>
  </w:style>
  <w:style w:type="paragraph" w:styleId="ac">
    <w:name w:val="footnote text"/>
    <w:basedOn w:val="a"/>
    <w:link w:val="ad"/>
    <w:uiPriority w:val="99"/>
    <w:unhideWhenUsed/>
    <w:rsid w:val="0002747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0274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unhideWhenUsed/>
    <w:rsid w:val="00027472"/>
    <w:rPr>
      <w:vertAlign w:val="superscript"/>
    </w:rPr>
  </w:style>
  <w:style w:type="paragraph" w:customStyle="1" w:styleId="c0">
    <w:name w:val="c0"/>
    <w:basedOn w:val="a"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27472"/>
  </w:style>
  <w:style w:type="character" w:styleId="af">
    <w:name w:val="Emphasis"/>
    <w:uiPriority w:val="99"/>
    <w:qFormat/>
    <w:rsid w:val="0002747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2018-12-10T05:36:00Z</cp:lastPrinted>
  <dcterms:created xsi:type="dcterms:W3CDTF">2018-12-10T05:31:00Z</dcterms:created>
  <dcterms:modified xsi:type="dcterms:W3CDTF">2018-12-10T05:39:00Z</dcterms:modified>
</cp:coreProperties>
</file>